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-52"/>
        <w:jc w:val="left"/>
        <w:outlineLvl w:val="0"/>
        <w:rPr>
          <w:rFonts w:ascii="仿宋_GB2312" w:hAnsi="宋体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附件2</w:t>
      </w:r>
    </w:p>
    <w:p>
      <w:pPr>
        <w:spacing w:line="360" w:lineRule="exact"/>
        <w:ind w:right="-52"/>
        <w:jc w:val="center"/>
        <w:outlineLvl w:val="0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-51"/>
        <w:jc w:val="center"/>
        <w:textAlignment w:val="auto"/>
        <w:outlineLvl w:val="0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报价一览表</w:t>
      </w:r>
    </w:p>
    <w:p>
      <w:pPr>
        <w:spacing w:line="220" w:lineRule="exact"/>
        <w:outlineLvl w:val="0"/>
        <w:rPr>
          <w:rFonts w:ascii="宋体" w:hAnsi="宋体"/>
          <w:sz w:val="24"/>
          <w:szCs w:val="24"/>
        </w:rPr>
      </w:pPr>
    </w:p>
    <w:p>
      <w:pPr>
        <w:spacing w:line="360" w:lineRule="exact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项目名称：海口市河长制办公室信息安全等级测评服务</w:t>
      </w:r>
    </w:p>
    <w:p>
      <w:pPr>
        <w:spacing w:line="360" w:lineRule="exact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交货时间：合同签订后50天内。</w:t>
      </w:r>
    </w:p>
    <w:p>
      <w:pPr>
        <w:spacing w:line="36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报价人名称：（填写报价机构名称）（盖章）</w:t>
      </w:r>
    </w:p>
    <w:p>
      <w:pPr>
        <w:spacing w:line="360" w:lineRule="exact"/>
        <w:jc w:val="righ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单位：元</w:t>
      </w:r>
    </w:p>
    <w:tbl>
      <w:tblPr>
        <w:tblStyle w:val="6"/>
        <w:tblW w:w="9596" w:type="dxa"/>
        <w:tblInd w:w="-5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6"/>
        <w:gridCol w:w="3236"/>
        <w:gridCol w:w="1303"/>
        <w:gridCol w:w="1608"/>
        <w:gridCol w:w="1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cap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ap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52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cap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aps/>
                <w:color w:val="000000"/>
                <w:kern w:val="0"/>
                <w:sz w:val="24"/>
              </w:rPr>
              <w:t>信息系统/服务项目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cap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ap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cap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aps/>
                <w:color w:val="000000"/>
                <w:kern w:val="0"/>
                <w:sz w:val="24"/>
              </w:rPr>
              <w:t>重要程度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caps/>
                <w:color w:val="auto"/>
              </w:rPr>
            </w:pPr>
            <w:r>
              <w:rPr>
                <w:rFonts w:ascii="仿宋" w:hAnsi="仿宋" w:eastAsia="仿宋" w:cs="仿宋"/>
                <w:b/>
                <w:caps/>
                <w:color w:val="000000"/>
                <w:kern w:val="0"/>
                <w:sz w:val="24"/>
              </w:rPr>
              <w:t>单价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652" w:type="dxa"/>
            <w:gridSpan w:val="2"/>
            <w:shd w:val="clear" w:color="auto" w:fill="auto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海口市河湖湾长制信息化管理平台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测评</w:t>
            </w:r>
          </w:p>
        </w:tc>
        <w:tc>
          <w:tcPr>
            <w:tcW w:w="1303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1608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重要</w:t>
            </w:r>
          </w:p>
        </w:tc>
        <w:tc>
          <w:tcPr>
            <w:tcW w:w="1074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测评实施过程及结果输出</w:t>
            </w:r>
          </w:p>
        </w:tc>
        <w:tc>
          <w:tcPr>
            <w:tcW w:w="6147" w:type="dxa"/>
            <w:gridSpan w:val="3"/>
            <w:shd w:val="clear" w:color="auto" w:fill="auto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实施过程：依据《信息系统安全等级保护基本要求》实施等级测评，对物理机房、网络结构、信息系统等进行合规性检查，发现信息系統与安全保护等级要求之间的差距；</w:t>
            </w: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结果输出：《信息系统安全等级保护测评报告》及提出具有针对性的整改方案。</w:t>
            </w:r>
          </w:p>
        </w:tc>
        <w:tc>
          <w:tcPr>
            <w:tcW w:w="1074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整改指导</w:t>
            </w:r>
          </w:p>
        </w:tc>
        <w:tc>
          <w:tcPr>
            <w:tcW w:w="6147" w:type="dxa"/>
            <w:gridSpan w:val="3"/>
            <w:shd w:val="clear" w:color="auto" w:fill="auto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测评结束后，按照国家有关规定和标准规范要求，坚持管理和技术并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重的原则，向用户进行报告解读，并将技术措施和管理措施有机结合，建立信息系统综合防护体系，提供整改方案，指导用户进行整改，以达到提高信息系统整体安全保护能力。</w:t>
            </w:r>
          </w:p>
        </w:tc>
        <w:tc>
          <w:tcPr>
            <w:tcW w:w="1074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安全管理制度建设服务</w:t>
            </w:r>
          </w:p>
        </w:tc>
        <w:tc>
          <w:tcPr>
            <w:tcW w:w="6147" w:type="dxa"/>
            <w:gridSpan w:val="3"/>
            <w:shd w:val="clear" w:color="auto" w:fill="auto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通过信息安全管理体系建设，明确主管领导、落实责任部门、落实安全岗位和人员、确定安全管理策略、制定安全管理制度、落实安全管理措施、落实《信息系统安全等级保护基本要求》（GB/T 22239-2008）中安全管理的各项指标和要求，提高信息系统的管理与运维水平。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出具《网络安全制度》</w:t>
            </w:r>
          </w:p>
        </w:tc>
        <w:tc>
          <w:tcPr>
            <w:tcW w:w="1074" w:type="dxa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pPr>
        <w:spacing w:line="240" w:lineRule="exact"/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总价合计：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总价大写：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报价人代表签名：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sz w:val="28"/>
          <w:szCs w:val="28"/>
        </w:rPr>
        <w:t>职务：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28"/>
          <w:szCs w:val="28"/>
        </w:rPr>
        <w:t>日期：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</w:t>
      </w: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、所有报价用人民币元报价。</w:t>
      </w:r>
    </w:p>
    <w:p>
      <w:pPr>
        <w:ind w:firstLine="560" w:firstLineChars="200"/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、大写金额与小写金额要一致。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FF6806"/>
    <w:rsid w:val="000C6036"/>
    <w:rsid w:val="001E5731"/>
    <w:rsid w:val="00386405"/>
    <w:rsid w:val="004746EC"/>
    <w:rsid w:val="007259AE"/>
    <w:rsid w:val="00B41307"/>
    <w:rsid w:val="00CA44A3"/>
    <w:rsid w:val="1CD535A6"/>
    <w:rsid w:val="24A15833"/>
    <w:rsid w:val="27211A2C"/>
    <w:rsid w:val="311132A7"/>
    <w:rsid w:val="38FF6806"/>
    <w:rsid w:val="44944D41"/>
    <w:rsid w:val="58A07E5B"/>
    <w:rsid w:val="646A50F9"/>
    <w:rsid w:val="6CE96578"/>
    <w:rsid w:val="73801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Elegant"/>
    <w:basedOn w:val="5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paragraph" w:customStyle="1" w:styleId="8">
    <w:name w:val="Other|1"/>
    <w:basedOn w:val="1"/>
    <w:qFormat/>
    <w:uiPriority w:val="0"/>
    <w:pPr>
      <w:spacing w:line="310" w:lineRule="exact"/>
      <w:jc w:val="left"/>
    </w:pPr>
    <w:rPr>
      <w:rFonts w:ascii="宋体" w:hAnsi="宋体" w:cs="宋体" w:eastAsiaTheme="minorEastAsia"/>
      <w:kern w:val="0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2</TotalTime>
  <ScaleCrop>false</ScaleCrop>
  <LinksUpToDate>false</LinksUpToDate>
  <CharactersWithSpaces>594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2022-09-15T01:21:00Z</dcterms:created>
  <dc:creator>Administrator</dc:creator>
  <cp:lastModifiedBy>Administrator</cp:lastModifiedBy>
  <dcterms:modified xsi:type="dcterms:W3CDTF">2022-09-15T08:25:19Z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